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4651"/>
      </w:tblGrid>
      <w:tr w:rsidR="005E6403" w:rsidTr="005E6403">
        <w:tc>
          <w:tcPr>
            <w:tcW w:w="9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03" w:rsidRDefault="005E6403">
            <w:r>
              <w:rPr>
                <w:noProof/>
                <w:lang w:eastAsia="fr-FR"/>
              </w:rPr>
              <w:drawing>
                <wp:inline distT="0" distB="0" distL="0" distR="0">
                  <wp:extent cx="5962650" cy="1076325"/>
                  <wp:effectExtent l="0" t="0" r="0" b="9525"/>
                  <wp:docPr id="6" name="Image 6" descr="cid:image001.png@01D724A4.7FC67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1.png@01D724A4.7FC67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403" w:rsidTr="005E6403">
        <w:tc>
          <w:tcPr>
            <w:tcW w:w="96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>
            <w:pPr>
              <w:rPr>
                <w:rFonts w:ascii="Bradley Hand ITC" w:hAnsi="Bradley Hand ITC"/>
                <w:b/>
                <w:bCs/>
                <w:color w:val="4472C4"/>
                <w:sz w:val="24"/>
                <w:szCs w:val="24"/>
              </w:rPr>
            </w:pPr>
          </w:p>
          <w:p w:rsidR="005E6403" w:rsidRDefault="005E6403">
            <w:pPr>
              <w:rPr>
                <w:rFonts w:ascii="Bradley Hand ITC" w:hAnsi="Bradley Hand ITC"/>
                <w:b/>
                <w:bCs/>
                <w:color w:val="4472C4"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color w:val="4472C4"/>
                <w:sz w:val="24"/>
                <w:szCs w:val="24"/>
              </w:rPr>
              <w:t>Nouveauté : Vous n’avez pas eu le temps de lire la presse locale et régionale ? Pas de souci, nous vous avons préparé une sélection d’articles qu’il ne fallait pas manquer. Bonne lecture !</w:t>
            </w:r>
          </w:p>
          <w:p w:rsidR="005E6403" w:rsidRDefault="005E6403"/>
        </w:tc>
      </w:tr>
      <w:tr w:rsidR="005E6403" w:rsidTr="005E6403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403" w:rsidRDefault="005E64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24075" cy="1219200"/>
                  <wp:effectExtent l="0" t="0" r="9525" b="0"/>
                  <wp:docPr id="5" name="Image 5" descr="cid:image008.jpg@01D72D31.68DCF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id:image008.jpg@01D72D31.68DCF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>
            <w:pPr>
              <w:jc w:val="both"/>
            </w:pPr>
          </w:p>
          <w:p w:rsidR="005E6403" w:rsidRDefault="005E6403">
            <w:pPr>
              <w:jc w:val="both"/>
            </w:pPr>
            <w:hyperlink r:id="rId8" w:history="1">
              <w:r>
                <w:rPr>
                  <w:rStyle w:val="Lienhypertexte"/>
                  <w:color w:val="auto"/>
                  <w:u w:val="none"/>
                </w:rPr>
                <w:t xml:space="preserve">À Friville-Escarbotin, </w:t>
              </w:r>
              <w:r>
                <w:rPr>
                  <w:rStyle w:val="Lienhypertexte"/>
                  <w:b/>
                  <w:bCs/>
                  <w:color w:val="auto"/>
                  <w:u w:val="none"/>
                </w:rPr>
                <w:t xml:space="preserve">DELABIE </w:t>
              </w:r>
              <w:r>
                <w:rPr>
                  <w:rStyle w:val="Lienhypertexte"/>
                  <w:color w:val="auto"/>
                  <w:u w:val="none"/>
                </w:rPr>
                <w:t>marie hygiène et environnemen</w:t>
              </w:r>
              <w:r>
                <w:rPr>
                  <w:rStyle w:val="Lienhypertexte"/>
                  <w:color w:val="000000"/>
                  <w:u w:val="none"/>
                </w:rPr>
                <w:t>t</w:t>
              </w:r>
            </w:hyperlink>
          </w:p>
          <w:p w:rsidR="005E6403" w:rsidRDefault="005E6403">
            <w:pPr>
              <w:jc w:val="both"/>
              <w:rPr>
                <w:i/>
                <w:iCs/>
                <w:color w:val="383838"/>
              </w:rPr>
            </w:pPr>
          </w:p>
          <w:p w:rsidR="005E6403" w:rsidRDefault="005E6403">
            <w:hyperlink r:id="rId9" w:history="1">
              <w:r>
                <w:rPr>
                  <w:rStyle w:val="Lienhypertexte"/>
                </w:rPr>
                <w:t>Lire la suite</w:t>
              </w:r>
            </w:hyperlink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(Courrier Picard 04/04/2021)</w:t>
            </w:r>
          </w:p>
          <w:p w:rsidR="005E6403" w:rsidRDefault="005E6403">
            <w:pPr>
              <w:jc w:val="both"/>
            </w:pPr>
          </w:p>
        </w:tc>
      </w:tr>
      <w:tr w:rsidR="005E6403" w:rsidTr="005E6403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03" w:rsidRDefault="005E6403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33600" cy="1390650"/>
                  <wp:effectExtent l="0" t="0" r="0" b="0"/>
                  <wp:docPr id="4" name="Image 4" descr="cid:image011.jpg@01D72D31.68DCF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1.jpg@01D72D31.68DCF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>
            <w:pPr>
              <w:jc w:val="both"/>
              <w:rPr>
                <w:color w:val="1A1A1A"/>
                <w:shd w:val="clear" w:color="auto" w:fill="FFFFFF"/>
              </w:rPr>
            </w:pPr>
          </w:p>
          <w:p w:rsidR="005E6403" w:rsidRDefault="005E6403">
            <w:pPr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 xml:space="preserve">Les propriétaires chinois de </w:t>
            </w:r>
            <w:r>
              <w:rPr>
                <w:b/>
                <w:bCs/>
                <w:color w:val="1A1A1A"/>
                <w:shd w:val="clear" w:color="auto" w:fill="FFFFFF"/>
              </w:rPr>
              <w:t>SGD Pharma</w:t>
            </w:r>
            <w:r>
              <w:rPr>
                <w:color w:val="1A1A1A"/>
                <w:shd w:val="clear" w:color="auto" w:fill="FFFFFF"/>
              </w:rPr>
              <w:t>, dont une usine est implantée à Saint-Quentin-la-Motte (Somme), pourraient liquider leur position prise dans l'entreprise de flaconnerie.</w:t>
            </w:r>
          </w:p>
          <w:p w:rsidR="005E6403" w:rsidRDefault="005E6403">
            <w:pPr>
              <w:jc w:val="both"/>
              <w:rPr>
                <w:color w:val="1A1A1A"/>
                <w:shd w:val="clear" w:color="auto" w:fill="FFFFFF"/>
              </w:rPr>
            </w:pPr>
          </w:p>
          <w:p w:rsidR="005E6403" w:rsidRDefault="005E6403">
            <w:pPr>
              <w:jc w:val="both"/>
            </w:pPr>
            <w:hyperlink r:id="rId12" w:history="1">
              <w:r>
                <w:rPr>
                  <w:rStyle w:val="Lienhypertexte"/>
                  <w:shd w:val="clear" w:color="auto" w:fill="FFFFFF"/>
                </w:rPr>
                <w:t>Lire la suite</w:t>
              </w:r>
            </w:hyperlink>
            <w:r>
              <w:rPr>
                <w:color w:val="1A1A1A"/>
                <w:shd w:val="clear" w:color="auto" w:fill="FFFFFF"/>
              </w:rPr>
              <w:t xml:space="preserve"> (</w:t>
            </w:r>
            <w:r>
              <w:rPr>
                <w:i/>
                <w:iCs/>
                <w:color w:val="1A1A1A"/>
                <w:sz w:val="20"/>
                <w:szCs w:val="20"/>
                <w:shd w:val="clear" w:color="auto" w:fill="FFFFFF"/>
              </w:rPr>
              <w:t>L’Éclaireur 07/04/2021)</w:t>
            </w:r>
          </w:p>
        </w:tc>
      </w:tr>
      <w:tr w:rsidR="005E6403" w:rsidTr="005E6403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03" w:rsidRDefault="005E6403">
            <w:pPr>
              <w:jc w:val="center"/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05025" cy="1200150"/>
                  <wp:effectExtent l="0" t="0" r="9525" b="0"/>
                  <wp:docPr id="3" name="Image 3" descr="cid:image015.jpg@01D72D31.68DCF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id:image015.jpg@01D72D31.68DCF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/>
          <w:p w:rsidR="005E6403" w:rsidRDefault="005E6403">
            <w:r>
              <w:t xml:space="preserve">La gamme antimicrobienne de la </w:t>
            </w:r>
            <w:r>
              <w:rPr>
                <w:b/>
                <w:bCs/>
              </w:rPr>
              <w:t xml:space="preserve">FAVI </w:t>
            </w:r>
            <w:r>
              <w:t>à Hallencourt trouve de nouveaux débouchés</w:t>
            </w:r>
          </w:p>
          <w:p w:rsidR="005E6403" w:rsidRDefault="005E6403">
            <w:pPr>
              <w:jc w:val="both"/>
            </w:pPr>
          </w:p>
          <w:p w:rsidR="005E6403" w:rsidRDefault="005E6403">
            <w:pPr>
              <w:jc w:val="both"/>
            </w:pPr>
            <w:hyperlink r:id="rId15" w:history="1">
              <w:r>
                <w:rPr>
                  <w:rStyle w:val="Lienhypertexte"/>
                </w:rPr>
                <w:t>Lire la suite</w:t>
              </w:r>
            </w:hyperlink>
            <w:r>
              <w:t xml:space="preserve"> </w:t>
            </w:r>
            <w:r>
              <w:rPr>
                <w:i/>
                <w:iCs/>
                <w:sz w:val="20"/>
                <w:szCs w:val="20"/>
              </w:rPr>
              <w:t>(Courrier Picard 03/04/2021)</w:t>
            </w:r>
            <w:r>
              <w:t xml:space="preserve"> </w:t>
            </w:r>
          </w:p>
          <w:p w:rsidR="005E6403" w:rsidRDefault="005E6403">
            <w:pPr>
              <w:jc w:val="both"/>
            </w:pPr>
          </w:p>
        </w:tc>
      </w:tr>
      <w:tr w:rsidR="005E6403" w:rsidTr="005E6403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03" w:rsidRDefault="005E640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9675" cy="1428750"/>
                  <wp:effectExtent l="0" t="0" r="9525" b="0"/>
                  <wp:docPr id="2" name="Image 2" descr="cid:image016.jpg@01D72D31.68DCF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id:image016.jpg@01D72D31.68DCF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>
            <w:pPr>
              <w:jc w:val="both"/>
            </w:pPr>
          </w:p>
          <w:p w:rsidR="005E6403" w:rsidRDefault="005E6403">
            <w:pPr>
              <w:jc w:val="both"/>
            </w:pPr>
            <w:r>
              <w:t>Covid-19 : Points épidémiologique en région Hauts-de-France. Bulletin régional. Période du 22 au 28 mars 2021</w:t>
            </w:r>
          </w:p>
          <w:p w:rsidR="005E6403" w:rsidRDefault="005E6403">
            <w:pPr>
              <w:jc w:val="both"/>
            </w:pPr>
          </w:p>
          <w:p w:rsidR="005E6403" w:rsidRDefault="005E6403">
            <w:pPr>
              <w:jc w:val="both"/>
              <w:rPr>
                <w:i/>
                <w:iCs/>
                <w:sz w:val="20"/>
                <w:szCs w:val="20"/>
              </w:rPr>
            </w:pPr>
            <w:hyperlink r:id="rId18" w:anchor="search=&amp;regions=Hauts-de-France&amp;sort=date" w:history="1">
              <w:r>
                <w:rPr>
                  <w:rStyle w:val="Lienhypertexte"/>
                </w:rPr>
                <w:t>Lire la suite</w:t>
              </w:r>
            </w:hyperlink>
            <w:r>
              <w:t xml:space="preserve"> page 6 </w:t>
            </w:r>
            <w:r>
              <w:rPr>
                <w:i/>
                <w:iCs/>
                <w:sz w:val="20"/>
                <w:szCs w:val="20"/>
              </w:rPr>
              <w:t>(Santé Publique France 02/04/2021)</w:t>
            </w:r>
          </w:p>
          <w:p w:rsidR="005E6403" w:rsidRDefault="005E640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5E6403" w:rsidTr="005E6403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6403" w:rsidRDefault="005E6403">
            <w:pPr>
              <w:jc w:val="center"/>
              <w:rPr>
                <w:color w:val="1A1A1A"/>
                <w:shd w:val="clear" w:color="auto" w:fill="FFFFF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3450" cy="1295400"/>
                  <wp:effectExtent l="0" t="0" r="0" b="0"/>
                  <wp:docPr id="1" name="Image 1" descr="cid:image017.jpg@01D72D31.68DCF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id:image017.jpg@01D72D31.68DCF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403" w:rsidRDefault="005E6403">
            <w:pPr>
              <w:shd w:val="clear" w:color="auto" w:fill="FFFFFF"/>
              <w:jc w:val="both"/>
              <w:rPr>
                <w:color w:val="000000"/>
                <w:lang w:eastAsia="fr-FR"/>
              </w:rPr>
            </w:pPr>
          </w:p>
          <w:p w:rsidR="005E6403" w:rsidRDefault="005E6403">
            <w:pPr>
              <w:shd w:val="clear" w:color="auto" w:fill="FFFFFF"/>
              <w:jc w:val="both"/>
              <w:rPr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color w:val="000000"/>
                <w:lang w:eastAsia="fr-FR"/>
              </w:rPr>
              <w:t xml:space="preserve">Découvrez </w:t>
            </w:r>
            <w:hyperlink r:id="rId21" w:history="1">
              <w:r>
                <w:rPr>
                  <w:rStyle w:val="Lienhypertexte"/>
                  <w:lang w:eastAsia="fr-FR"/>
                </w:rPr>
                <w:t>Industriels Engagés n°11</w:t>
              </w:r>
            </w:hyperlink>
            <w:r>
              <w:rPr>
                <w:color w:val="000000"/>
                <w:lang w:eastAsia="fr-FR"/>
              </w:rPr>
              <w:t xml:space="preserve"> (numéro consacré au plan de relance dans les territoires), le magazine de l’UIMM et de son réseau destiné aux entreprises adhérentes. </w:t>
            </w:r>
            <w:hyperlink r:id="rId22" w:history="1">
              <w:r>
                <w:rPr>
                  <w:rStyle w:val="Lienhypertexte"/>
                  <w:i/>
                  <w:iCs/>
                  <w:sz w:val="20"/>
                  <w:szCs w:val="20"/>
                  <w:lang w:eastAsia="fr-FR"/>
                </w:rPr>
                <w:t>(La Fabrique de l’UIMM espace adhérents)</w:t>
              </w:r>
            </w:hyperlink>
          </w:p>
          <w:p w:rsidR="005E6403" w:rsidRDefault="005E6403">
            <w:pPr>
              <w:shd w:val="clear" w:color="auto" w:fill="FFFFFF"/>
              <w:jc w:val="both"/>
              <w:rPr>
                <w:color w:val="000000"/>
                <w:lang w:eastAsia="fr-FR"/>
              </w:rPr>
            </w:pPr>
          </w:p>
          <w:p w:rsidR="005E6403" w:rsidRDefault="005E6403">
            <w:pPr>
              <w:shd w:val="clear" w:color="auto" w:fill="FFFFFF"/>
              <w:jc w:val="both"/>
              <w:rPr>
                <w:color w:val="171821"/>
                <w:spacing w:val="-7"/>
              </w:rPr>
            </w:pPr>
          </w:p>
        </w:tc>
      </w:tr>
    </w:tbl>
    <w:p w:rsidR="005217F8" w:rsidRDefault="005217F8">
      <w:bookmarkStart w:id="0" w:name="_GoBack"/>
      <w:bookmarkEnd w:id="0"/>
    </w:p>
    <w:sectPr w:rsidR="00521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03"/>
    <w:rsid w:val="005217F8"/>
    <w:rsid w:val="005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3CBEB-7B4E-4673-8A38-B7802C3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0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640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E64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um.courrier-picard.fr/id179868/article/2021-04-04/friville-escarbotin-delabie-marie-hygiene-et-environnement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santepubliquefrance.fr/recherch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abrique.portail-uimm.fr/jcms/pl1_534295/industriels-engages-uimm-numero-national-avril-2021" TargetMode="External"/><Relationship Id="rId7" Type="http://schemas.openxmlformats.org/officeDocument/2006/relationships/image" Target="cid:image008.jpg@01D72D31.68DCFEC0" TargetMode="External"/><Relationship Id="rId12" Type="http://schemas.openxmlformats.org/officeDocument/2006/relationships/hyperlink" Target="https://actu.fr/hauts-de-france/saint-quentin-la-motte-croix-au-bailly_80714/saint-quentin-la-motte-le-spectre-d-une-vente-plane-de-nouveau-sur-sgd-pharma_40878216.html" TargetMode="External"/><Relationship Id="rId17" Type="http://schemas.openxmlformats.org/officeDocument/2006/relationships/image" Target="cid:image016.jpg@01D72D31.68DCFEC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cid:image017.jpg@01D72D31.68DCFEC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1.jpg@01D72D31.68DCFEC0" TargetMode="External"/><Relationship Id="rId24" Type="http://schemas.openxmlformats.org/officeDocument/2006/relationships/theme" Target="theme/theme1.xml"/><Relationship Id="rId5" Type="http://schemas.openxmlformats.org/officeDocument/2006/relationships/image" Target="cid:image002.jpg@01D72D31.68DCFEC0" TargetMode="External"/><Relationship Id="rId15" Type="http://schemas.openxmlformats.org/officeDocument/2006/relationships/hyperlink" Target="https://premium.courrier-picard.fr/id179698/article/2021-04-03/la-gamme-antimicrobienne-de-la-favi-trouve-de-nouveaux-debouch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premium.courrier-picard.fr/id179868/article/2021-04-04/friville-escarbotin-delabie-marie-hygiene-et-environnement" TargetMode="External"/><Relationship Id="rId14" Type="http://schemas.openxmlformats.org/officeDocument/2006/relationships/image" Target="cid:image015.jpg@01D72D31.68DCFEC0" TargetMode="External"/><Relationship Id="rId22" Type="http://schemas.openxmlformats.org/officeDocument/2006/relationships/hyperlink" Target="https://fabrique.portail-uimm.fr/jcms/pl1_534295/industriels-engages-uimm-numero-national-avril-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2021-05-06T14:42:00Z</dcterms:created>
  <dcterms:modified xsi:type="dcterms:W3CDTF">2021-05-06T14:43:00Z</dcterms:modified>
</cp:coreProperties>
</file>